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25F" w:rsidRPr="009E2A20" w:rsidRDefault="001F725F" w:rsidP="001F72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2A20">
        <w:rPr>
          <w:rFonts w:ascii="Times New Roman" w:hAnsi="Times New Roman"/>
          <w:b/>
          <w:lang w:val="tt-RU"/>
        </w:rPr>
        <w:t>ПОЯСНИТЕЛЬНАЯ ЗАПИСКА ПО МАТЕМАТИКЕ</w:t>
      </w:r>
    </w:p>
    <w:p w:rsidR="001F725F" w:rsidRPr="009E2A20" w:rsidRDefault="001F725F" w:rsidP="001F725F">
      <w:pPr>
        <w:spacing w:after="0" w:line="240" w:lineRule="auto"/>
        <w:ind w:right="-31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9E2A20">
        <w:rPr>
          <w:rFonts w:ascii="Times New Roman" w:hAnsi="Times New Roman"/>
          <w:color w:val="000000"/>
          <w:lang w:eastAsia="ru-RU"/>
        </w:rPr>
        <w:t xml:space="preserve">     Рабочая программа по математике для 2 класса разработана на основе следующих нормативных документов, регламентирующих деятельность учителя- предметника</w:t>
      </w:r>
      <w:r w:rsidRPr="009E2A20">
        <w:rPr>
          <w:rFonts w:ascii="Times New Roman" w:hAnsi="Times New Roman"/>
          <w:b/>
          <w:color w:val="000000"/>
          <w:lang w:eastAsia="ru-RU"/>
        </w:rPr>
        <w:t>:</w:t>
      </w:r>
    </w:p>
    <w:p w:rsidR="001F725F" w:rsidRPr="009E2A20" w:rsidRDefault="001F725F" w:rsidP="001F725F">
      <w:pPr>
        <w:spacing w:after="0" w:line="240" w:lineRule="auto"/>
        <w:ind w:right="-31"/>
        <w:jc w:val="both"/>
        <w:rPr>
          <w:rFonts w:ascii="Times New Roman" w:hAnsi="Times New Roman"/>
          <w:lang w:eastAsia="ru-RU"/>
        </w:rPr>
      </w:pPr>
      <w:r w:rsidRPr="009E2A20">
        <w:rPr>
          <w:rFonts w:ascii="Times New Roman" w:hAnsi="Times New Roman"/>
          <w:lang w:eastAsia="ru-RU"/>
        </w:rPr>
        <w:t>1.Федерального закона от 29.12.2012 № 273-ФЗ  «Об образовании   в Российской Федерации»;</w:t>
      </w:r>
    </w:p>
    <w:p w:rsidR="001F725F" w:rsidRPr="009E2A20" w:rsidRDefault="001F725F" w:rsidP="001F725F">
      <w:pPr>
        <w:spacing w:after="0" w:line="240" w:lineRule="auto"/>
        <w:ind w:right="-31"/>
        <w:jc w:val="both"/>
        <w:rPr>
          <w:rFonts w:ascii="Times New Roman" w:hAnsi="Times New Roman"/>
          <w:lang w:eastAsia="ru-RU"/>
        </w:rPr>
      </w:pPr>
      <w:r w:rsidRPr="009E2A20">
        <w:rPr>
          <w:rFonts w:ascii="Times New Roman" w:hAnsi="Times New Roman"/>
          <w:lang w:eastAsia="ru-RU"/>
        </w:rPr>
        <w:t>2.Закона РТ от 22.07.2013 №68-ЗРТ «Об образовании»</w:t>
      </w:r>
    </w:p>
    <w:p w:rsidR="001F725F" w:rsidRPr="009E2A20" w:rsidRDefault="001F725F" w:rsidP="001F725F">
      <w:pPr>
        <w:spacing w:after="0" w:line="240" w:lineRule="auto"/>
        <w:ind w:right="-31"/>
        <w:contextualSpacing/>
        <w:jc w:val="both"/>
        <w:rPr>
          <w:rFonts w:ascii="Times New Roman" w:hAnsi="Times New Roman"/>
          <w:color w:val="000000"/>
          <w:lang w:val="tt-RU" w:eastAsia="ru-RU"/>
        </w:rPr>
      </w:pPr>
      <w:r w:rsidRPr="009E2A20">
        <w:rPr>
          <w:rFonts w:ascii="Times New Roman" w:hAnsi="Times New Roman"/>
          <w:color w:val="000000"/>
          <w:lang w:eastAsia="ru-RU"/>
        </w:rPr>
        <w:t>3.</w:t>
      </w:r>
      <w:r w:rsidRPr="009E2A20">
        <w:rPr>
          <w:rFonts w:ascii="Times New Roman" w:hAnsi="Times New Roman"/>
          <w:color w:val="000000"/>
          <w:lang w:val="tt-RU" w:eastAsia="ru-RU"/>
        </w:rPr>
        <w:t xml:space="preserve">Федерального государственного образовательного стандарта начального общего образования (утвержден приказом минобрнауки России от 6 октября 2009г.№373); </w:t>
      </w:r>
    </w:p>
    <w:p w:rsidR="001F725F" w:rsidRPr="009E2A20" w:rsidRDefault="001F725F" w:rsidP="001F72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/>
          <w:lang w:val="tt-RU" w:eastAsia="ru-RU"/>
        </w:rPr>
      </w:pPr>
      <w:r w:rsidRPr="009E2A20">
        <w:rPr>
          <w:rFonts w:ascii="Times New Roman" w:hAnsi="Times New Roman"/>
          <w:lang w:val="tt-RU" w:eastAsia="ru-RU"/>
        </w:rPr>
        <w:t>4. Основной образовательной программы начального  общего образования МБОУ “ Школа №117”Авиастроительного района г.Казани</w:t>
      </w:r>
    </w:p>
    <w:p w:rsidR="001F725F" w:rsidRPr="009E2A20" w:rsidRDefault="001F725F" w:rsidP="001F72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/>
          <w:lang w:val="tt-RU" w:eastAsia="ru-RU"/>
        </w:rPr>
      </w:pPr>
      <w:r w:rsidRPr="009E2A20">
        <w:rPr>
          <w:rFonts w:ascii="Times New Roman" w:hAnsi="Times New Roman"/>
          <w:lang w:val="tt-RU" w:eastAsia="ru-RU"/>
        </w:rPr>
        <w:t>5.Примерной программы по учебным предметам “Начальная школа”(Москва,”Просвещение”, 2010)</w:t>
      </w:r>
    </w:p>
    <w:p w:rsidR="001F725F" w:rsidRPr="009E2A20" w:rsidRDefault="001F725F" w:rsidP="001F725F">
      <w:pPr>
        <w:spacing w:after="0" w:line="240" w:lineRule="auto"/>
        <w:ind w:right="-31"/>
        <w:rPr>
          <w:rFonts w:ascii="Times New Roman" w:hAnsi="Times New Roman"/>
          <w:lang w:val="tt-RU" w:eastAsia="zh-CN"/>
        </w:rPr>
      </w:pPr>
      <w:r w:rsidRPr="009E2A20">
        <w:rPr>
          <w:rFonts w:ascii="Times New Roman" w:hAnsi="Times New Roman"/>
          <w:lang w:val="tt-RU"/>
        </w:rPr>
        <w:t xml:space="preserve"> 6.Федерального перечня учебников, рекомендованных (допущенных)к использованию в образовательном процессе в образовательных учреждениях(приказ №253 от 31 марта 2014 года)</w:t>
      </w:r>
    </w:p>
    <w:p w:rsidR="001F725F" w:rsidRPr="009E2A20" w:rsidRDefault="001F725F" w:rsidP="001F725F">
      <w:pPr>
        <w:spacing w:after="0" w:line="240" w:lineRule="auto"/>
        <w:ind w:right="-31"/>
        <w:rPr>
          <w:rFonts w:ascii="Times New Roman" w:hAnsi="Times New Roman"/>
          <w:lang w:val="tt-RU" w:eastAsia="ar-SA"/>
        </w:rPr>
      </w:pPr>
      <w:r w:rsidRPr="009E2A20">
        <w:rPr>
          <w:rFonts w:ascii="Times New Roman" w:hAnsi="Times New Roman"/>
          <w:lang w:val="tt-RU"/>
        </w:rPr>
        <w:t xml:space="preserve">7.Учебного плана муниципального бюджетного общеобразовательного учреждения “Средняя общеобразовательная школа №117”Авиастроительного района г.Казани </w:t>
      </w:r>
    </w:p>
    <w:p w:rsidR="001F725F" w:rsidRPr="009E2A20" w:rsidRDefault="001F725F" w:rsidP="001F725F">
      <w:pPr>
        <w:spacing w:after="0" w:line="240" w:lineRule="auto"/>
        <w:ind w:right="-31"/>
        <w:rPr>
          <w:rFonts w:ascii="Times New Roman" w:hAnsi="Times New Roman"/>
          <w:lang w:val="tt-RU"/>
        </w:rPr>
      </w:pPr>
      <w:r w:rsidRPr="009E2A20">
        <w:rPr>
          <w:rFonts w:ascii="Times New Roman" w:hAnsi="Times New Roman"/>
          <w:lang w:val="tt-RU"/>
        </w:rPr>
        <w:t xml:space="preserve">8.Годового календарного учебного графика МБОУ “Школа №117” </w:t>
      </w:r>
    </w:p>
    <w:p w:rsidR="001F725F" w:rsidRPr="009E2A20" w:rsidRDefault="001F725F" w:rsidP="001F725F">
      <w:pPr>
        <w:spacing w:after="0" w:line="240" w:lineRule="auto"/>
        <w:ind w:right="-31"/>
        <w:rPr>
          <w:rFonts w:ascii="Times New Roman" w:hAnsi="Times New Roman"/>
          <w:lang w:val="tt-RU"/>
        </w:rPr>
      </w:pPr>
      <w:r w:rsidRPr="009E2A20">
        <w:rPr>
          <w:rFonts w:ascii="Times New Roman" w:hAnsi="Times New Roman"/>
          <w:lang w:val="tt-RU"/>
        </w:rPr>
        <w:t>9.Устава школы.</w:t>
      </w:r>
    </w:p>
    <w:p w:rsidR="00F94117" w:rsidRPr="009E2A20" w:rsidRDefault="001F725F" w:rsidP="001F725F">
      <w:pPr>
        <w:shd w:val="clear" w:color="auto" w:fill="FFFFFF"/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  <w:lang w:val="tt-RU"/>
        </w:rPr>
        <w:t xml:space="preserve">9.УМК: </w:t>
      </w:r>
      <w:r w:rsidRPr="009E2A20">
        <w:rPr>
          <w:rFonts w:ascii="Times New Roman" w:hAnsi="Times New Roman"/>
        </w:rPr>
        <w:t>«Перспектива»</w:t>
      </w:r>
      <w:r w:rsidRPr="009E2A20">
        <w:rPr>
          <w:rFonts w:ascii="Times New Roman" w:hAnsi="Times New Roman"/>
          <w:lang w:val="tt-RU"/>
        </w:rPr>
        <w:t>, учебник Г.В. Дорофеев, Т.Н. Миракова “Математика” в 2 частях,</w:t>
      </w:r>
      <w:r w:rsidRPr="009E2A20">
        <w:rPr>
          <w:rFonts w:ascii="Times New Roman" w:hAnsi="Times New Roman"/>
        </w:rPr>
        <w:t xml:space="preserve"> Москва: «Просвещение», 2016г.</w:t>
      </w:r>
    </w:p>
    <w:p w:rsidR="00F94117" w:rsidRPr="00C372F3" w:rsidRDefault="00F94117" w:rsidP="00F94117">
      <w:pPr>
        <w:widowControl w:val="0"/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72F3">
        <w:rPr>
          <w:rFonts w:ascii="Times New Roman" w:eastAsia="Times New Roman" w:hAnsi="Times New Roman"/>
          <w:b/>
          <w:sz w:val="24"/>
          <w:szCs w:val="24"/>
          <w:lang w:eastAsia="ru-RU"/>
        </w:rPr>
        <w:t>В соответствии с    учебным планом   школы рабочая прог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рамма «Математика</w:t>
      </w:r>
      <w:r w:rsidRPr="00C372F3">
        <w:rPr>
          <w:rFonts w:ascii="Times New Roman" w:eastAsia="Times New Roman" w:hAnsi="Times New Roman"/>
          <w:b/>
          <w:sz w:val="24"/>
          <w:szCs w:val="24"/>
          <w:lang w:eastAsia="ru-RU"/>
        </w:rPr>
        <w:t>» 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 2 классе составлена из расчета 5 ч в неделю, (35 недель</w:t>
      </w:r>
      <w:r w:rsidRPr="00C372F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). </w:t>
      </w:r>
    </w:p>
    <w:p w:rsidR="001F725F" w:rsidRPr="009E2A20" w:rsidRDefault="001F725F" w:rsidP="001F725F">
      <w:pPr>
        <w:shd w:val="clear" w:color="auto" w:fill="FFFFFF"/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/>
        </w:rPr>
      </w:pPr>
    </w:p>
    <w:p w:rsidR="001F725F" w:rsidRPr="00581714" w:rsidRDefault="001F725F" w:rsidP="001F725F">
      <w:pPr>
        <w:shd w:val="clear" w:color="auto" w:fill="FFFFFF"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b/>
        </w:rPr>
      </w:pPr>
      <w:r w:rsidRPr="00581714">
        <w:rPr>
          <w:rFonts w:ascii="Times New Roman" w:hAnsi="Times New Roman"/>
          <w:b/>
        </w:rPr>
        <w:t>Содержание учебного предмета</w:t>
      </w:r>
    </w:p>
    <w:p w:rsidR="002B6887" w:rsidRPr="00581714" w:rsidRDefault="002B6887" w:rsidP="002B6887">
      <w:pPr>
        <w:pStyle w:val="c69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20"/>
          <w:bCs/>
          <w:color w:val="000000"/>
          <w:sz w:val="22"/>
          <w:szCs w:val="22"/>
        </w:rPr>
        <w:t>Основные содержательные линии</w:t>
      </w:r>
    </w:p>
    <w:p w:rsidR="002B6887" w:rsidRPr="00581714" w:rsidRDefault="002B6887" w:rsidP="002B6887">
      <w:pPr>
        <w:pStyle w:val="c10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20"/>
          <w:bCs/>
          <w:color w:val="000000"/>
          <w:sz w:val="22"/>
          <w:szCs w:val="22"/>
        </w:rPr>
        <w:t>Арифметический материал. </w:t>
      </w:r>
      <w:r w:rsidRPr="00581714">
        <w:rPr>
          <w:rStyle w:val="c13"/>
          <w:color w:val="000000"/>
          <w:sz w:val="22"/>
          <w:szCs w:val="22"/>
        </w:rPr>
        <w:t>Этот блок содержания включает нумерацию целых неотрицательных чисел и арифметические действия над ними, сведения о величинах (длина, масса, периметр), их измерении и действиях над ними, решение простых и составных задач.</w:t>
      </w:r>
    </w:p>
    <w:p w:rsidR="002B6887" w:rsidRPr="00581714" w:rsidRDefault="002B6887" w:rsidP="002B6887">
      <w:pPr>
        <w:pStyle w:val="c10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Основу арифметического материала составляет понятие числа. Понятие натурального числа формируется на основе понятия множества. Оно раскрывается в результате практического оперирования с предметными множествами и величинами.</w:t>
      </w:r>
    </w:p>
    <w:p w:rsidR="002B6887" w:rsidRPr="00581714" w:rsidRDefault="002B6887" w:rsidP="002B6887">
      <w:pPr>
        <w:pStyle w:val="c10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Измерение величин рассматривается как операция установления соответствия между реальными предметами и множеством чисел. Тем самым устанавливается связь между натуральными числами и величинами: результат измерения величины выражается числом.</w:t>
      </w:r>
    </w:p>
    <w:p w:rsidR="002B6887" w:rsidRPr="00581714" w:rsidRDefault="002B6887" w:rsidP="002B6887">
      <w:pPr>
        <w:pStyle w:val="c10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Действия сложение и вычитание, умножение и деление изучаются совместно. Вычислительные приемы формируются на основе поэтапной методики. Сначала выполняются подготовительные упражнения, потом идет ознакомление с приемом и, наконец, его закрепление с помощью заданий как тренировочного плана, так и творческого.</w:t>
      </w:r>
    </w:p>
    <w:p w:rsidR="002B6887" w:rsidRPr="00581714" w:rsidRDefault="002B6887" w:rsidP="002B6887">
      <w:pPr>
        <w:pStyle w:val="c10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20"/>
          <w:bCs/>
          <w:color w:val="000000"/>
          <w:sz w:val="22"/>
          <w:szCs w:val="22"/>
        </w:rPr>
        <w:t>Геометрический материал. </w:t>
      </w:r>
      <w:r w:rsidRPr="00581714">
        <w:rPr>
          <w:rStyle w:val="c13"/>
          <w:color w:val="000000"/>
          <w:sz w:val="22"/>
          <w:szCs w:val="22"/>
        </w:rPr>
        <w:t>Введение геометрического материала в курс направлено на решение следующих задач:</w:t>
      </w:r>
    </w:p>
    <w:p w:rsidR="002B6887" w:rsidRPr="00581714" w:rsidRDefault="002B6887" w:rsidP="002B6887">
      <w:pPr>
        <w:pStyle w:val="c11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а) развитие пространственных представлений учащихся;</w:t>
      </w:r>
    </w:p>
    <w:p w:rsidR="002B6887" w:rsidRPr="00581714" w:rsidRDefault="002B6887" w:rsidP="002B6887">
      <w:pPr>
        <w:pStyle w:val="c11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б) развитие образного мышления на основе четких представлений о некоторых геометрических фигурах и их свойствах (точка, прямая, отрезок, луч, угол, кривая, ломаная, треугольник, четырехугольник, квадрат, прямоугольник,круг, окружность);</w:t>
      </w:r>
    </w:p>
    <w:p w:rsidR="002B6887" w:rsidRPr="00581714" w:rsidRDefault="002B6887" w:rsidP="002B6887">
      <w:pPr>
        <w:pStyle w:val="c11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lastRenderedPageBreak/>
        <w:t>в) формирование элементарных графических умений: изображение простейших геометрических фигур (отрезок, квадрат, прямоугольник и др.) от руки и с помощью чертежных инструментов.</w:t>
      </w:r>
    </w:p>
    <w:p w:rsidR="002B6887" w:rsidRPr="00581714" w:rsidRDefault="002B6887" w:rsidP="002B6887">
      <w:pPr>
        <w:pStyle w:val="c10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Геометрический материал изучается в тесной связи с арифметическим и логико-языковым материалом.</w:t>
      </w:r>
    </w:p>
    <w:p w:rsidR="002B6887" w:rsidRPr="00581714" w:rsidRDefault="002B6887" w:rsidP="002B6887">
      <w:pPr>
        <w:pStyle w:val="c69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Style w:val="c20"/>
          <w:bCs/>
          <w:color w:val="000000"/>
          <w:sz w:val="22"/>
          <w:szCs w:val="22"/>
        </w:rPr>
      </w:pPr>
      <w:r w:rsidRPr="00581714">
        <w:rPr>
          <w:rStyle w:val="c20"/>
          <w:bCs/>
          <w:color w:val="000000"/>
          <w:sz w:val="22"/>
          <w:szCs w:val="22"/>
        </w:rPr>
        <w:t xml:space="preserve">Числа и действия над ними </w:t>
      </w:r>
    </w:p>
    <w:p w:rsidR="002B6887" w:rsidRPr="00581714" w:rsidRDefault="002B6887" w:rsidP="002B6887">
      <w:pPr>
        <w:pStyle w:val="c69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Style w:val="c13"/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Десяток как новая счетная единица.</w:t>
      </w:r>
    </w:p>
    <w:p w:rsidR="002B6887" w:rsidRPr="00581714" w:rsidRDefault="002B6887" w:rsidP="002B6887">
      <w:pPr>
        <w:pStyle w:val="c69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Счет десятками. Сложение и вычитание круглых чисел в пределах сотни.</w:t>
      </w:r>
    </w:p>
    <w:p w:rsidR="002B6887" w:rsidRPr="00581714" w:rsidRDefault="002B6887" w:rsidP="002B6887">
      <w:pPr>
        <w:pStyle w:val="c69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Счет десятками и единицами в пределах 100. Последовательность двузначных чисел. Разрядный состав двузначного числа. Сравнение двузначных чисел. Приемы сложения и вычитания двузначных чисел без перехода через разряд, основанные на знании нумерации и способов образования числа.</w:t>
      </w:r>
    </w:p>
    <w:p w:rsidR="002B6887" w:rsidRPr="00581714" w:rsidRDefault="002B6887" w:rsidP="002B6887">
      <w:pPr>
        <w:pStyle w:val="c11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Прибавление числа к сумме, суммы к числу. Вычитание числа из суммы, суммы из числа. Использование свойств сложения и вычитания для рационализации вычислений.</w:t>
      </w:r>
    </w:p>
    <w:p w:rsidR="002B6887" w:rsidRPr="00581714" w:rsidRDefault="002B6887" w:rsidP="002B6887">
      <w:pPr>
        <w:pStyle w:val="c11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Выражения. Чтение, запись и нахождение значения числового выражения, содержащего одно-два действия, без скобок. Сравнение выражений.</w:t>
      </w:r>
      <w:r w:rsidRPr="00581714">
        <w:rPr>
          <w:color w:val="000000"/>
          <w:sz w:val="22"/>
          <w:szCs w:val="22"/>
        </w:rPr>
        <w:br/>
      </w:r>
      <w:r w:rsidRPr="00581714">
        <w:rPr>
          <w:rStyle w:val="c13"/>
          <w:color w:val="000000"/>
          <w:sz w:val="22"/>
          <w:szCs w:val="22"/>
        </w:rPr>
        <w:t>      Выражения со скобками. Чтение и запись числового выражения в два действия со скобками. Нахождение значения числового выражения в два действия со скобками. Сравнение выражений.</w:t>
      </w:r>
    </w:p>
    <w:p w:rsidR="002B6887" w:rsidRPr="00581714" w:rsidRDefault="002B6887" w:rsidP="002B6887">
      <w:pPr>
        <w:pStyle w:val="c11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Сложение и вычитание двузначных чисел с переходом через разряд. Проверка сложения и вычитания.</w:t>
      </w:r>
    </w:p>
    <w:p w:rsidR="002B6887" w:rsidRPr="00581714" w:rsidRDefault="002B6887" w:rsidP="002B6887">
      <w:pPr>
        <w:pStyle w:val="c113"/>
        <w:shd w:val="clear" w:color="auto" w:fill="FFFFFF"/>
        <w:spacing w:before="0" w:beforeAutospacing="0" w:after="0" w:afterAutospacing="0" w:line="360" w:lineRule="auto"/>
        <w:jc w:val="both"/>
        <w:rPr>
          <w:rStyle w:val="c13"/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Умножение и деление чисел в пределах 20 (решение задач с помощью наглядности и действий с предметными множествами на понимание смысла действий умножения и деления). Знаки «</w:t>
      </w:r>
      <w:r w:rsidRPr="00581714">
        <w:rPr>
          <w:rStyle w:val="c20"/>
          <w:bCs/>
          <w:color w:val="000000"/>
          <w:sz w:val="22"/>
          <w:szCs w:val="22"/>
        </w:rPr>
        <w:t>·</w:t>
      </w:r>
      <w:r w:rsidRPr="00581714">
        <w:rPr>
          <w:rStyle w:val="c13"/>
          <w:color w:val="000000"/>
          <w:sz w:val="22"/>
          <w:szCs w:val="22"/>
        </w:rPr>
        <w:t>» и «</w:t>
      </w:r>
      <w:r w:rsidRPr="00581714">
        <w:rPr>
          <w:rStyle w:val="c20"/>
          <w:bCs/>
          <w:color w:val="000000"/>
          <w:sz w:val="22"/>
          <w:szCs w:val="22"/>
        </w:rPr>
        <w:t>:</w:t>
      </w:r>
      <w:r w:rsidRPr="00581714">
        <w:rPr>
          <w:rStyle w:val="c13"/>
          <w:color w:val="000000"/>
          <w:sz w:val="22"/>
          <w:szCs w:val="22"/>
        </w:rPr>
        <w:t>».</w:t>
      </w:r>
    </w:p>
    <w:p w:rsidR="002B6887" w:rsidRPr="00581714" w:rsidRDefault="002B6887" w:rsidP="002B6887">
      <w:pPr>
        <w:pStyle w:val="c1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Названия компонентов и результатов действия умножения, действия деления.</w:t>
      </w:r>
    </w:p>
    <w:p w:rsidR="002B6887" w:rsidRPr="00581714" w:rsidRDefault="002B6887" w:rsidP="002B6887">
      <w:pPr>
        <w:pStyle w:val="c11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Решение текстовых задач в одно действие на нахождение неизвестного уменьшаемого, неизвестного вычитаемого, произведения, на деление по содержанию, на деление на равные части.</w:t>
      </w:r>
    </w:p>
    <w:p w:rsidR="002B6887" w:rsidRPr="00581714" w:rsidRDefault="002B6887" w:rsidP="002B6887">
      <w:pPr>
        <w:pStyle w:val="c11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Умножение и деление круглых десятков. Взаимосвязь между умножением и делением. Переместительное свойство умножения.</w:t>
      </w:r>
      <w:r w:rsidRPr="00581714">
        <w:rPr>
          <w:color w:val="000000"/>
          <w:sz w:val="22"/>
          <w:szCs w:val="22"/>
        </w:rPr>
        <w:br/>
      </w:r>
      <w:r w:rsidRPr="00581714">
        <w:rPr>
          <w:rStyle w:val="c13"/>
          <w:color w:val="000000"/>
          <w:sz w:val="22"/>
          <w:szCs w:val="22"/>
        </w:rPr>
        <w:t>      Особые случаи умножения и деления (умножение и деление на 1, умножение на нуль, деление нуля, невозможность деления на нуль).</w:t>
      </w:r>
      <w:r w:rsidRPr="00581714">
        <w:rPr>
          <w:color w:val="000000"/>
          <w:sz w:val="22"/>
          <w:szCs w:val="22"/>
        </w:rPr>
        <w:br/>
      </w:r>
      <w:r w:rsidRPr="00581714">
        <w:rPr>
          <w:rStyle w:val="c13"/>
          <w:color w:val="000000"/>
          <w:sz w:val="22"/>
          <w:szCs w:val="22"/>
        </w:rPr>
        <w:t>      Отношения «увеличить в ... раз», «уменьшить в ... раз». Сравнение чисел (отношения «больше в ... раз», «меньше в ... раз»).</w:t>
      </w:r>
      <w:r w:rsidRPr="00581714">
        <w:rPr>
          <w:color w:val="000000"/>
          <w:sz w:val="22"/>
          <w:szCs w:val="22"/>
        </w:rPr>
        <w:br/>
      </w:r>
      <w:r w:rsidRPr="00581714">
        <w:rPr>
          <w:rStyle w:val="c13"/>
          <w:color w:val="000000"/>
          <w:sz w:val="22"/>
          <w:szCs w:val="22"/>
        </w:rPr>
        <w:t>Устные приемы внетабличного умножения и деления. Проверка умножения и деления.</w:t>
      </w:r>
    </w:p>
    <w:p w:rsidR="002B6887" w:rsidRPr="00581714" w:rsidRDefault="002B6887" w:rsidP="002B6887">
      <w:pPr>
        <w:pStyle w:val="c1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Порядок действий в выражениях со скобками и без скобок, содержащих действия первой и второй ступени.</w:t>
      </w:r>
    </w:p>
    <w:p w:rsidR="002B6887" w:rsidRPr="00581714" w:rsidRDefault="002B6887" w:rsidP="002B6887">
      <w:pPr>
        <w:pStyle w:val="c1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Решение задач в одно действие на увеличение (уменьшение) числа в несколько раз.</w:t>
      </w:r>
    </w:p>
    <w:p w:rsidR="002B6887" w:rsidRPr="00581714" w:rsidRDefault="002B6887" w:rsidP="002B6887">
      <w:pPr>
        <w:pStyle w:val="c1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 Решение составных задач в два действия, цепочек простых задач.</w:t>
      </w:r>
    </w:p>
    <w:p w:rsidR="002B6887" w:rsidRPr="00581714" w:rsidRDefault="002B6887" w:rsidP="002B6887">
      <w:pPr>
        <w:pStyle w:val="c69"/>
        <w:shd w:val="clear" w:color="auto" w:fill="FFFFFF"/>
        <w:spacing w:before="0" w:beforeAutospacing="0" w:after="0" w:afterAutospacing="0" w:line="360" w:lineRule="auto"/>
        <w:jc w:val="both"/>
        <w:rPr>
          <w:rStyle w:val="c20"/>
          <w:bCs/>
          <w:color w:val="000000"/>
          <w:sz w:val="22"/>
          <w:szCs w:val="22"/>
        </w:rPr>
      </w:pPr>
      <w:r w:rsidRPr="00581714">
        <w:rPr>
          <w:rStyle w:val="c20"/>
          <w:bCs/>
          <w:color w:val="000000"/>
          <w:sz w:val="22"/>
          <w:szCs w:val="22"/>
        </w:rPr>
        <w:lastRenderedPageBreak/>
        <w:t xml:space="preserve">Фигуры и их свойства </w:t>
      </w:r>
    </w:p>
    <w:p w:rsidR="002B6887" w:rsidRPr="00581714" w:rsidRDefault="002B6887" w:rsidP="002B6887">
      <w:pPr>
        <w:pStyle w:val="c6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Луч. Направление. Имя луча.</w:t>
      </w:r>
    </w:p>
    <w:p w:rsidR="002B6887" w:rsidRPr="00581714" w:rsidRDefault="002B6887" w:rsidP="002B6887">
      <w:pPr>
        <w:pStyle w:val="c6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Ломаная. Замкнутые и незамкнутые ломаные. Имя ломаной. Длина ломаной.</w:t>
      </w:r>
    </w:p>
    <w:p w:rsidR="002B6887" w:rsidRPr="00581714" w:rsidRDefault="002B6887" w:rsidP="002B6887">
      <w:pPr>
        <w:pStyle w:val="c1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Многоугольник. Периметр многоугольника. Угол. Имя угла. Прямой угол.</w:t>
      </w:r>
    </w:p>
    <w:p w:rsidR="002B6887" w:rsidRPr="00581714" w:rsidRDefault="002B6887" w:rsidP="002B6887">
      <w:pPr>
        <w:pStyle w:val="c113"/>
        <w:shd w:val="clear" w:color="auto" w:fill="FFFFFF"/>
        <w:spacing w:before="0" w:beforeAutospacing="0" w:after="0" w:afterAutospacing="0" w:line="360" w:lineRule="auto"/>
        <w:jc w:val="both"/>
        <w:rPr>
          <w:rStyle w:val="c13"/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Прямоугольник. Квадрат</w:t>
      </w:r>
    </w:p>
    <w:p w:rsidR="002B6887" w:rsidRPr="00581714" w:rsidRDefault="002B6887" w:rsidP="002B6887">
      <w:pPr>
        <w:pStyle w:val="c1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Обозначение геометрических фигур: луча, угла, прямоугольника.</w:t>
      </w:r>
    </w:p>
    <w:p w:rsidR="002B6887" w:rsidRPr="00581714" w:rsidRDefault="002B6887" w:rsidP="002B6887">
      <w:pPr>
        <w:pStyle w:val="c11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Изображения на клетчатой бумаге (копирование рисунков, линейные орнаменты, бордюры, восстановление фигур, построение равной фигуры и др.).</w:t>
      </w:r>
    </w:p>
    <w:p w:rsidR="002B6887" w:rsidRPr="00581714" w:rsidRDefault="002B6887" w:rsidP="002B6887">
      <w:pPr>
        <w:pStyle w:val="c69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Style w:val="c13"/>
          <w:color w:val="000000"/>
          <w:sz w:val="22"/>
          <w:szCs w:val="22"/>
        </w:rPr>
      </w:pPr>
      <w:r w:rsidRPr="00581714">
        <w:rPr>
          <w:rStyle w:val="c20"/>
          <w:bCs/>
          <w:color w:val="000000"/>
          <w:sz w:val="22"/>
          <w:szCs w:val="22"/>
        </w:rPr>
        <w:t xml:space="preserve">Величины и их измерение </w:t>
      </w:r>
    </w:p>
    <w:p w:rsidR="002B6887" w:rsidRPr="00581714" w:rsidRDefault="002B6887" w:rsidP="002B6887">
      <w:pPr>
        <w:pStyle w:val="c69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Оценка расстояния на глаз, прикидка результатов измерения расстояния шагами.</w:t>
      </w:r>
    </w:p>
    <w:p w:rsidR="002B6887" w:rsidRPr="00581714" w:rsidRDefault="002B6887" w:rsidP="002B6887">
      <w:pPr>
        <w:pStyle w:val="c69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Единицы длины: метр. Соотношения мер длины: сантиметр, дециметр, метр.</w:t>
      </w:r>
    </w:p>
    <w:p w:rsidR="002B6887" w:rsidRPr="00581714" w:rsidRDefault="002B6887" w:rsidP="002B6887">
      <w:pPr>
        <w:pStyle w:val="c69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Время. Измерение времени. Единица времени: минута. Соотношения мер времени: час, минута.</w:t>
      </w:r>
    </w:p>
    <w:p w:rsidR="002B6887" w:rsidRPr="00581714" w:rsidRDefault="002B6887" w:rsidP="002B6887">
      <w:pPr>
        <w:pStyle w:val="c69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2"/>
          <w:szCs w:val="22"/>
        </w:rPr>
      </w:pPr>
      <w:r w:rsidRPr="00581714">
        <w:rPr>
          <w:rStyle w:val="c13"/>
          <w:color w:val="000000"/>
          <w:sz w:val="22"/>
          <w:szCs w:val="22"/>
        </w:rPr>
        <w:t>Сравнение, сложение и вычитание именованных чисел.</w:t>
      </w:r>
    </w:p>
    <w:p w:rsidR="002B6887" w:rsidRPr="00581714" w:rsidRDefault="002B6887" w:rsidP="002B6887">
      <w:pPr>
        <w:spacing w:line="360" w:lineRule="auto"/>
        <w:ind w:firstLine="708"/>
        <w:jc w:val="both"/>
        <w:rPr>
          <w:rFonts w:ascii="Times New Roman" w:hAnsi="Times New Roman"/>
        </w:rPr>
      </w:pPr>
      <w:r w:rsidRPr="00581714">
        <w:rPr>
          <w:rFonts w:ascii="Times New Roman" w:hAnsi="Times New Roman"/>
        </w:rPr>
        <w:t>Основные   виды   учебной   деятельности</w:t>
      </w:r>
    </w:p>
    <w:p w:rsidR="002B6887" w:rsidRPr="00581714" w:rsidRDefault="002B6887" w:rsidP="002B68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 w:rsidRPr="00581714">
        <w:rPr>
          <w:rFonts w:ascii="Times New Roman" w:hAnsi="Times New Roman"/>
        </w:rPr>
        <w:t xml:space="preserve">Моделирование          ситуаций,     требующих        упорядочения предметов   и   математических   объектов   (по   длине,   массе,   вместимости,   времени),   описание   явлений   и   событий   с   использованием   величин. </w:t>
      </w:r>
    </w:p>
    <w:p w:rsidR="002B6887" w:rsidRPr="00581714" w:rsidRDefault="002B6887" w:rsidP="002B68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 w:rsidRPr="00581714">
        <w:rPr>
          <w:rFonts w:ascii="Times New Roman" w:hAnsi="Times New Roman"/>
        </w:rPr>
        <w:t xml:space="preserve">Обнаружение        моделей    геометрических      фигур,    математических   процессов   зависимостей   в   окружающем. </w:t>
      </w:r>
    </w:p>
    <w:p w:rsidR="002B6887" w:rsidRPr="00581714" w:rsidRDefault="002B6887" w:rsidP="002B68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 w:rsidRPr="00581714">
        <w:rPr>
          <w:rFonts w:ascii="Times New Roman" w:hAnsi="Times New Roman"/>
        </w:rPr>
        <w:t xml:space="preserve">Анализ     и  разрешение      житейских      ситуаций,    требующих умения     находить    геометрические       величины     (планировка,     разметка),   выполнять   построения   и   вычисления,   анализировать   зависимости. </w:t>
      </w:r>
    </w:p>
    <w:p w:rsidR="002B6887" w:rsidRPr="00581714" w:rsidRDefault="002B6887" w:rsidP="002B68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 w:rsidRPr="00581714">
        <w:rPr>
          <w:rFonts w:ascii="Times New Roman" w:hAnsi="Times New Roman"/>
        </w:rPr>
        <w:t xml:space="preserve">Прогнозирование   результата   вычисления,   решения   задачи. </w:t>
      </w:r>
    </w:p>
    <w:p w:rsidR="002B6887" w:rsidRPr="00581714" w:rsidRDefault="002B6887" w:rsidP="002B68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 w:rsidRPr="00581714">
        <w:rPr>
          <w:rFonts w:ascii="Times New Roman" w:hAnsi="Times New Roman"/>
        </w:rPr>
        <w:t xml:space="preserve">Планирование   хода   решения   задачи,   выполнения   задания на   измерение,   вычисление,   построение. </w:t>
      </w:r>
    </w:p>
    <w:p w:rsidR="002B6887" w:rsidRPr="00581714" w:rsidRDefault="002B6887" w:rsidP="002B68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 w:rsidRPr="00581714">
        <w:rPr>
          <w:rFonts w:ascii="Times New Roman" w:hAnsi="Times New Roman"/>
        </w:rPr>
        <w:t xml:space="preserve">Сравнение   разных  способов   вычислений,   решения   задачи; выбор   удобного   способа. </w:t>
      </w:r>
    </w:p>
    <w:p w:rsidR="002B6887" w:rsidRPr="00581714" w:rsidRDefault="002B6887" w:rsidP="002B68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 w:rsidRPr="00581714">
        <w:rPr>
          <w:rFonts w:ascii="Times New Roman" w:hAnsi="Times New Roman"/>
        </w:rPr>
        <w:t xml:space="preserve">Накопление   и   использование   опыта   решения   разнообразных   математических   задач. </w:t>
      </w:r>
    </w:p>
    <w:p w:rsidR="002B6887" w:rsidRPr="00581714" w:rsidRDefault="002B6887" w:rsidP="002B68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 w:rsidRPr="00581714">
        <w:rPr>
          <w:rFonts w:ascii="Times New Roman" w:hAnsi="Times New Roman"/>
        </w:rPr>
        <w:t xml:space="preserve">Пошаговый   контроль   правильности   и   полноты   выполнения алгоритма   арифметического   действия,   плана   решения   текстовой задачи,   построения   геометрической   фигуры. </w:t>
      </w:r>
    </w:p>
    <w:p w:rsidR="002B6887" w:rsidRPr="00581714" w:rsidRDefault="002B6887" w:rsidP="002B68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 w:rsidRPr="00581714">
        <w:rPr>
          <w:rFonts w:ascii="Times New Roman" w:hAnsi="Times New Roman"/>
        </w:rPr>
        <w:t xml:space="preserve">Поиск,   обнаружение   и   устранение   ошибок   логического   (в ходе   решения)   и   арифметического   (в   вычислении)   характера. </w:t>
      </w:r>
    </w:p>
    <w:p w:rsidR="002B6887" w:rsidRPr="00581714" w:rsidRDefault="002B6887" w:rsidP="002B68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 w:rsidRPr="00581714">
        <w:rPr>
          <w:rFonts w:ascii="Times New Roman" w:hAnsi="Times New Roman"/>
        </w:rPr>
        <w:lastRenderedPageBreak/>
        <w:t xml:space="preserve">Сбор,   обобщение   и   представление   данных,   полученных   в ходе   самостоятельно   проведенных   опросов. </w:t>
      </w:r>
    </w:p>
    <w:p w:rsidR="002B6887" w:rsidRPr="00581714" w:rsidRDefault="002B6887" w:rsidP="002B68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 w:rsidRPr="00581714">
        <w:rPr>
          <w:rFonts w:ascii="Times New Roman" w:hAnsi="Times New Roman"/>
        </w:rPr>
        <w:t xml:space="preserve">Поиск   необходимой   информации   в   учебной   и   справочной литературе. </w:t>
      </w:r>
    </w:p>
    <w:p w:rsidR="00DC59CF" w:rsidRDefault="002B6887" w:rsidP="005817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1714">
        <w:rPr>
          <w:rFonts w:ascii="Times New Roman" w:hAnsi="Times New Roman"/>
          <w:bCs/>
          <w:color w:val="000000"/>
        </w:rPr>
        <w:t xml:space="preserve">          Описание ценностных ориентиров содержания учебного предмета</w:t>
      </w:r>
      <w:r w:rsidRPr="00581714">
        <w:rPr>
          <w:rFonts w:ascii="Times New Roman" w:hAnsi="Times New Roman"/>
          <w:color w:val="000000"/>
        </w:rPr>
        <w:t>.В основе учебно-воспитательного процесса лежат следующие ценности предмета математики:понимание математических отношений является средством познания закономерностей окружающего мира, фактов,процессов и явлений, происходящих в природе и в обществе (хронология событий, протяжённость по времени,образование целого из частей, изменение формы, размера и т. д.);математические представления о числах, величинах, геометрических фигурах являются условием целостноговосприятия творений природы и человека (памятники архитектуры,сокровища искусства и культуры, объекты природы);владение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рассуждений;опровергать или подтверждать истинность предположения);овладение эвристическими приёмами мыслительной деятельности (сравнение, обобщение, конкретизация, перебор,рассмотрение частных случаев, метод проб и ошибок, рассуждение по аналогии и др.) необходимо ученику для самостоятельного управления процессом решения творческих задач, применения знаний в новых, необычных ситуациях ,в том числе и при решении задач межпредметного и практического характера.</w:t>
      </w:r>
    </w:p>
    <w:p w:rsidR="00DC59CF" w:rsidRDefault="00DC59CF" w:rsidP="007135D3">
      <w:pPr>
        <w:tabs>
          <w:tab w:val="left" w:pos="1065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135D3" w:rsidRPr="0050142F" w:rsidRDefault="007135D3" w:rsidP="00ED505C">
      <w:pPr>
        <w:tabs>
          <w:tab w:val="left" w:pos="1065"/>
        </w:tabs>
        <w:jc w:val="center"/>
        <w:rPr>
          <w:rFonts w:ascii="Times New Roman" w:hAnsi="Times New Roman"/>
          <w:sz w:val="24"/>
          <w:szCs w:val="24"/>
        </w:rPr>
      </w:pPr>
      <w:r w:rsidRPr="0050142F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8"/>
        <w:gridCol w:w="6325"/>
        <w:gridCol w:w="3752"/>
      </w:tblGrid>
      <w:tr w:rsidR="007135D3" w:rsidRPr="002C1686" w:rsidTr="00C9447B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7135D3" w:rsidRPr="002C1686" w:rsidRDefault="007135D3" w:rsidP="00C9447B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686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6325" w:type="dxa"/>
            <w:shd w:val="clear" w:color="auto" w:fill="auto"/>
          </w:tcPr>
          <w:p w:rsidR="007135D3" w:rsidRPr="002C1686" w:rsidRDefault="007135D3" w:rsidP="00C9447B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686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3752" w:type="dxa"/>
            <w:shd w:val="clear" w:color="auto" w:fill="auto"/>
          </w:tcPr>
          <w:p w:rsidR="007135D3" w:rsidRPr="002C1686" w:rsidRDefault="007135D3" w:rsidP="00C9447B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686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135D3" w:rsidRPr="0050142F" w:rsidTr="00C9447B">
        <w:trPr>
          <w:trHeight w:val="547"/>
          <w:jc w:val="center"/>
        </w:trPr>
        <w:tc>
          <w:tcPr>
            <w:tcW w:w="1178" w:type="dxa"/>
            <w:shd w:val="clear" w:color="auto" w:fill="auto"/>
          </w:tcPr>
          <w:p w:rsidR="007135D3" w:rsidRPr="0050142F" w:rsidRDefault="007135D3" w:rsidP="00C9447B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25" w:type="dxa"/>
            <w:shd w:val="clear" w:color="auto" w:fill="auto"/>
          </w:tcPr>
          <w:p w:rsidR="007135D3" w:rsidRPr="00DC59CF" w:rsidRDefault="007135D3" w:rsidP="00C9447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59CF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 xml:space="preserve">Сложение и вычитание </w:t>
            </w:r>
          </w:p>
        </w:tc>
        <w:tc>
          <w:tcPr>
            <w:tcW w:w="3752" w:type="dxa"/>
            <w:shd w:val="clear" w:color="auto" w:fill="auto"/>
          </w:tcPr>
          <w:p w:rsidR="007135D3" w:rsidRPr="002B6887" w:rsidRDefault="00DC59CF" w:rsidP="00C9447B">
            <w:pPr>
              <w:tabs>
                <w:tab w:val="left" w:pos="106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7135D3" w:rsidRPr="002B6887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7135D3" w:rsidRPr="0050142F" w:rsidTr="00C9447B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7135D3" w:rsidRPr="0050142F" w:rsidRDefault="007135D3" w:rsidP="00C9447B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25" w:type="dxa"/>
            <w:shd w:val="clear" w:color="auto" w:fill="auto"/>
          </w:tcPr>
          <w:p w:rsidR="007135D3" w:rsidRPr="00DC59CF" w:rsidRDefault="007135D3" w:rsidP="00C9447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59CF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 xml:space="preserve">Числа от 1 до 20. Число 0. </w:t>
            </w:r>
          </w:p>
        </w:tc>
        <w:tc>
          <w:tcPr>
            <w:tcW w:w="3752" w:type="dxa"/>
            <w:shd w:val="clear" w:color="auto" w:fill="auto"/>
          </w:tcPr>
          <w:p w:rsidR="007135D3" w:rsidRPr="002B6887" w:rsidRDefault="007135D3" w:rsidP="00C9447B">
            <w:pPr>
              <w:tabs>
                <w:tab w:val="left" w:pos="106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B6887">
              <w:rPr>
                <w:rFonts w:ascii="Times New Roman" w:hAnsi="Times New Roman"/>
                <w:b/>
                <w:sz w:val="24"/>
                <w:szCs w:val="24"/>
              </w:rPr>
              <w:t>1 ч</w:t>
            </w:r>
          </w:p>
        </w:tc>
      </w:tr>
      <w:tr w:rsidR="007135D3" w:rsidRPr="0050142F" w:rsidTr="00C9447B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7135D3" w:rsidRPr="0050142F" w:rsidRDefault="007135D3" w:rsidP="00C9447B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25" w:type="dxa"/>
            <w:shd w:val="clear" w:color="auto" w:fill="auto"/>
          </w:tcPr>
          <w:p w:rsidR="007135D3" w:rsidRPr="00DC59CF" w:rsidRDefault="007135D3" w:rsidP="00C9447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59CF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 xml:space="preserve">Умножение и деление </w:t>
            </w:r>
          </w:p>
        </w:tc>
        <w:tc>
          <w:tcPr>
            <w:tcW w:w="3752" w:type="dxa"/>
            <w:shd w:val="clear" w:color="auto" w:fill="auto"/>
          </w:tcPr>
          <w:p w:rsidR="007135D3" w:rsidRPr="002B6887" w:rsidRDefault="00DC59CF" w:rsidP="00C9447B">
            <w:pPr>
              <w:tabs>
                <w:tab w:val="left" w:pos="106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  <w:r w:rsidR="007135D3" w:rsidRPr="002B6887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7135D3" w:rsidRPr="0050142F" w:rsidTr="00C9447B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7135D3" w:rsidRPr="0050142F" w:rsidRDefault="007135D3" w:rsidP="00C9447B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25" w:type="dxa"/>
            <w:shd w:val="clear" w:color="auto" w:fill="auto"/>
          </w:tcPr>
          <w:p w:rsidR="007135D3" w:rsidRPr="00DC59CF" w:rsidRDefault="007135D3" w:rsidP="00C9447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59CF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 xml:space="preserve">Деление </w:t>
            </w:r>
          </w:p>
        </w:tc>
        <w:tc>
          <w:tcPr>
            <w:tcW w:w="3752" w:type="dxa"/>
            <w:shd w:val="clear" w:color="auto" w:fill="auto"/>
          </w:tcPr>
          <w:p w:rsidR="007135D3" w:rsidRPr="002B6887" w:rsidRDefault="007135D3" w:rsidP="00C9447B">
            <w:pPr>
              <w:tabs>
                <w:tab w:val="left" w:pos="106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Pr="002B6887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  <w:tr w:rsidR="007135D3" w:rsidRPr="0050142F" w:rsidTr="00C9447B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7135D3" w:rsidRPr="0050142F" w:rsidRDefault="007135D3" w:rsidP="00C9447B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25" w:type="dxa"/>
            <w:shd w:val="clear" w:color="auto" w:fill="auto"/>
          </w:tcPr>
          <w:p w:rsidR="007135D3" w:rsidRPr="00DC59CF" w:rsidRDefault="007135D3" w:rsidP="00C9447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59CF">
              <w:rPr>
                <w:rFonts w:ascii="Times New Roman" w:eastAsiaTheme="minorEastAsia" w:hAnsi="Times New Roman"/>
                <w:iCs/>
                <w:sz w:val="24"/>
                <w:szCs w:val="24"/>
              </w:rPr>
              <w:t xml:space="preserve">Числа </w:t>
            </w:r>
            <w:r w:rsidRPr="00DC59CF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 xml:space="preserve">от </w:t>
            </w:r>
            <w:r w:rsidRPr="00DC59CF">
              <w:rPr>
                <w:rFonts w:ascii="Times New Roman" w:eastAsiaTheme="minorEastAsia" w:hAnsi="Times New Roman"/>
                <w:iCs/>
                <w:sz w:val="24"/>
                <w:szCs w:val="24"/>
              </w:rPr>
              <w:t xml:space="preserve">0 </w:t>
            </w:r>
            <w:r w:rsidRPr="00DC59CF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 xml:space="preserve">до 100. Нумерация. </w:t>
            </w:r>
          </w:p>
        </w:tc>
        <w:tc>
          <w:tcPr>
            <w:tcW w:w="3752" w:type="dxa"/>
            <w:shd w:val="clear" w:color="auto" w:fill="auto"/>
          </w:tcPr>
          <w:p w:rsidR="007135D3" w:rsidRPr="002B6887" w:rsidRDefault="00401C1E" w:rsidP="00C9447B">
            <w:pPr>
              <w:tabs>
                <w:tab w:val="left" w:pos="106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="007135D3" w:rsidRPr="002B6887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7135D3" w:rsidRPr="0050142F" w:rsidTr="00C9447B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7135D3" w:rsidRPr="0050142F" w:rsidRDefault="007135D3" w:rsidP="00C9447B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25" w:type="dxa"/>
            <w:shd w:val="clear" w:color="auto" w:fill="auto"/>
          </w:tcPr>
          <w:p w:rsidR="007135D3" w:rsidRPr="00DC59CF" w:rsidRDefault="007135D3" w:rsidP="00C9447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59CF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 xml:space="preserve">Сложение и вычитание </w:t>
            </w:r>
          </w:p>
        </w:tc>
        <w:tc>
          <w:tcPr>
            <w:tcW w:w="3752" w:type="dxa"/>
            <w:shd w:val="clear" w:color="auto" w:fill="auto"/>
          </w:tcPr>
          <w:p w:rsidR="007135D3" w:rsidRPr="002B6887" w:rsidRDefault="00DC59CF" w:rsidP="00C9447B">
            <w:pPr>
              <w:tabs>
                <w:tab w:val="left" w:pos="106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7135D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7135D3" w:rsidRPr="002B6887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7135D3" w:rsidRPr="00D942D4" w:rsidTr="00C9447B">
        <w:trPr>
          <w:trHeight w:val="547"/>
          <w:jc w:val="center"/>
        </w:trPr>
        <w:tc>
          <w:tcPr>
            <w:tcW w:w="1178" w:type="dxa"/>
            <w:shd w:val="clear" w:color="auto" w:fill="auto"/>
          </w:tcPr>
          <w:p w:rsidR="007135D3" w:rsidRPr="00D942D4" w:rsidRDefault="007135D3" w:rsidP="00C9447B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5" w:type="dxa"/>
            <w:shd w:val="clear" w:color="auto" w:fill="auto"/>
          </w:tcPr>
          <w:p w:rsidR="007135D3" w:rsidRPr="00D942D4" w:rsidRDefault="007135D3" w:rsidP="00C9447B">
            <w:pPr>
              <w:tabs>
                <w:tab w:val="left" w:pos="106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942D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752" w:type="dxa"/>
            <w:shd w:val="clear" w:color="auto" w:fill="auto"/>
          </w:tcPr>
          <w:p w:rsidR="007135D3" w:rsidRPr="00D942D4" w:rsidRDefault="007135D3" w:rsidP="00C9447B">
            <w:pPr>
              <w:tabs>
                <w:tab w:val="left" w:pos="106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 ч</w:t>
            </w:r>
          </w:p>
        </w:tc>
      </w:tr>
    </w:tbl>
    <w:p w:rsidR="007135D3" w:rsidRDefault="007135D3" w:rsidP="007135D3">
      <w:pPr>
        <w:spacing w:after="0" w:line="240" w:lineRule="auto"/>
        <w:rPr>
          <w:rFonts w:ascii="Times New Roman" w:hAnsi="Times New Roman"/>
          <w:b/>
          <w:bCs/>
        </w:rPr>
      </w:pPr>
    </w:p>
    <w:p w:rsidR="00041F79" w:rsidRDefault="00041F79" w:rsidP="001F725F">
      <w:pPr>
        <w:spacing w:after="0" w:line="240" w:lineRule="auto"/>
        <w:rPr>
          <w:rFonts w:ascii="Times New Roman" w:hAnsi="Times New Roman"/>
          <w:b/>
          <w:bCs/>
        </w:rPr>
      </w:pPr>
    </w:p>
    <w:p w:rsidR="00ED505C" w:rsidRDefault="00ED505C" w:rsidP="001F725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1F725F" w:rsidRPr="009E2A20" w:rsidRDefault="001F725F" w:rsidP="001F725F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</w:rPr>
      </w:pPr>
      <w:r w:rsidRPr="009E2A20">
        <w:rPr>
          <w:rFonts w:ascii="Times New Roman" w:hAnsi="Times New Roman"/>
          <w:b/>
          <w:sz w:val="24"/>
        </w:rPr>
        <w:lastRenderedPageBreak/>
        <w:t>Планируемые результаты изучения курса.</w:t>
      </w:r>
    </w:p>
    <w:p w:rsidR="001F725F" w:rsidRPr="009E2A20" w:rsidRDefault="001F725F" w:rsidP="001F725F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h.tyjcwt"/>
      <w:bookmarkEnd w:id="0"/>
      <w:r w:rsidRPr="009E2A20">
        <w:rPr>
          <w:rFonts w:ascii="Times New Roman" w:hAnsi="Times New Roman"/>
          <w:b/>
        </w:rPr>
        <w:t>Предметные</w:t>
      </w:r>
    </w:p>
    <w:p w:rsidR="001F725F" w:rsidRPr="009E2A20" w:rsidRDefault="001F725F" w:rsidP="001F725F">
      <w:pPr>
        <w:spacing w:after="0" w:line="240" w:lineRule="auto"/>
        <w:rPr>
          <w:rFonts w:ascii="Times New Roman" w:hAnsi="Times New Roman"/>
          <w:i/>
        </w:rPr>
      </w:pPr>
      <w:r w:rsidRPr="009E2A20">
        <w:rPr>
          <w:rFonts w:ascii="Times New Roman" w:hAnsi="Times New Roman"/>
          <w:b/>
        </w:rPr>
        <w:t>Числа и величины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  <w:i/>
        </w:rPr>
        <w:t xml:space="preserve"> Учащийся научится: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>— моделировать ситуации, требующие умения считать десятками;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выполнять счёт десятками в пределах 100 как прямой, так и обратный;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образовывать круглые десятки в пределах 100 на основе принципа умножения (30 — это 3 раза по 10) и все другие числа от 20 до 100 из десятков и нескольких единиц (67 – это 6 десятков и 7 единиц);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сравнивать числа в пределах 100, опираясь на порядок их следования при счёте;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читать и записывать числа первой сотни, объясняя, что обозначает каждая цифра в их записи;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упорядочивать натуральные числа от 0 до 100 в соответствии с заданным порядком;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выполнять измерение длин предметов в метрах;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выражать длину, используя различные единицы измерения: сантиметр, дециметр, метр;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применять изученные соотношения между единицами длины: 1 м = 100 см, 1 м = 10 дм;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сравнивать величины, выраженные в метрах, дециметрах и сантиметрах;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заменять крупные единицы длины мелкими (5м = 50 дм) и наоборот (100 см = 1 дм);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сравнивать промежутки времени, выраженные в часах и минутах;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использовать различные инструменты и технические средства для проведения измерений времени в часах и минутах;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  <w:i/>
        </w:rPr>
      </w:pPr>
      <w:r w:rsidRPr="009E2A20">
        <w:rPr>
          <w:rFonts w:ascii="Times New Roman" w:hAnsi="Times New Roman"/>
        </w:rPr>
        <w:t xml:space="preserve"> — использовать основные единицы измерения величин и соотношения между ними (час — минута, метр — дециметр, дециметр — сантиметр, метр — сантиметр), выполнять арифметические действия с этими величинами.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  <w:i/>
        </w:rPr>
        <w:t>Учащийся получит возможность научиться: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>— устанавливать закономерность ряда чисел и дополнять его в соответствии с этой закономерностью;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>— составлять числовую последовательность по указанному правилу;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>— группировать числа по заданному или самостоятельно выявленному правилу.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</w:p>
    <w:p w:rsidR="001F725F" w:rsidRPr="009E2A20" w:rsidRDefault="001F725F" w:rsidP="001F725F">
      <w:pPr>
        <w:spacing w:after="0" w:line="240" w:lineRule="auto"/>
        <w:rPr>
          <w:rFonts w:ascii="Times New Roman" w:hAnsi="Times New Roman"/>
          <w:i/>
        </w:rPr>
      </w:pPr>
      <w:r w:rsidRPr="009E2A20">
        <w:rPr>
          <w:rFonts w:ascii="Times New Roman" w:hAnsi="Times New Roman"/>
          <w:b/>
        </w:rPr>
        <w:t>Арифметические действия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  <w:i/>
        </w:rPr>
        <w:t xml:space="preserve"> Учащийся научится: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составлять числовые выражения на нахождение суммы одинаковых слагаемых и записывать их с помощью знака умножения и наоборот;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понимать и использовать знаки и термины, связанные с действиями умножения и деления;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складывать и вычитать однозначные и двузначные числа на основе использования таблицы сложения, выполняя записи в строку или в столбик;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выполнять умножение и деление в пределах табличных случаев на основе использования таблицы умножения;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устанавливать порядок выполнения действий в выражениях без скобок и со скобками, содержащих действия одной или разных ступеней;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выполнять устно сложение, вычитание, умножение и деление однозначных и двузначных чисел в случаях, сводимых к знанию таблицы сложения и таблицы умножения в пределах 20 (в том числе с нулем и единицей);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выделять неизвестный компонент арифметического действия и находить его значение;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вычислять значения выражений, содержащих два–три действия со скобками и без скобок;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  <w:i/>
        </w:rPr>
      </w:pPr>
      <w:r w:rsidRPr="009E2A20">
        <w:rPr>
          <w:rFonts w:ascii="Times New Roman" w:hAnsi="Times New Roman"/>
        </w:rPr>
        <w:t xml:space="preserve"> — понимать и использовать термины выражение и значение выражения, находить значения выражений в одно–два действия. 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  <w:i/>
        </w:rPr>
        <w:t>Учащийся получит возможность научиться: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>— моделировать ситуации, иллюстрирующие действия умножения и деления;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>— использовать изученные свойства арифметических действий для рационализации вычислений;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lastRenderedPageBreak/>
        <w:t>— выполнять проверку действий с помощью вычислений.</w:t>
      </w:r>
    </w:p>
    <w:p w:rsidR="001F725F" w:rsidRPr="009E2A20" w:rsidRDefault="001F725F" w:rsidP="001F725F">
      <w:pPr>
        <w:spacing w:after="0" w:line="240" w:lineRule="auto"/>
        <w:rPr>
          <w:rFonts w:ascii="Times New Roman" w:hAnsi="Times New Roman"/>
          <w:b/>
        </w:rPr>
      </w:pPr>
      <w:r w:rsidRPr="009E2A20">
        <w:rPr>
          <w:rFonts w:ascii="Times New Roman" w:hAnsi="Times New Roman"/>
          <w:b/>
        </w:rPr>
        <w:t>Работа с текстовыми задачами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  <w:b/>
        </w:rPr>
        <w:t xml:space="preserve"> </w:t>
      </w:r>
      <w:r w:rsidRPr="009E2A20">
        <w:rPr>
          <w:rFonts w:ascii="Times New Roman" w:hAnsi="Times New Roman"/>
          <w:i/>
        </w:rPr>
        <w:t>Учащийся научится: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выделять в задаче условие, вопрос, данные, искомое;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выбирать и обосновывать выбор действий для решения задач на увеличение (уменьшение) числа в несколько раз, на нахождение неизвестного компонента действия;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  <w:i/>
        </w:rPr>
      </w:pPr>
      <w:r w:rsidRPr="009E2A20">
        <w:rPr>
          <w:rFonts w:ascii="Times New Roman" w:hAnsi="Times New Roman"/>
        </w:rPr>
        <w:t xml:space="preserve"> — решать простые и составные (в два действия) задачи на выполнение четырёх арифметических действий.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  <w:i/>
        </w:rPr>
        <w:t>Учащийся получит возможность научиться: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дополнять текст до задачи на основе знаний о структуре задачи;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>— выполнять краткую запись задачи, используя условные знаки;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составлять задачу, обратную данной;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составлять задачу по рисунку, краткой записи, схеме, числовому выражению;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выбирать выражение, соответствующее решению задачи, из ряда предложенных (для задач в одно-два действия);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проверять правильность решения задачи и исправлять ошибки;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сравнивать и проверять правильность предложенных решений или ответов задачи (для задач в два действия).</w:t>
      </w:r>
    </w:p>
    <w:p w:rsidR="001F725F" w:rsidRPr="009E2A20" w:rsidRDefault="001F725F" w:rsidP="001F725F">
      <w:pPr>
        <w:spacing w:after="0" w:line="240" w:lineRule="auto"/>
        <w:rPr>
          <w:rFonts w:ascii="Times New Roman" w:hAnsi="Times New Roman"/>
          <w:i/>
        </w:rPr>
      </w:pPr>
      <w:r w:rsidRPr="009E2A20">
        <w:rPr>
          <w:rFonts w:ascii="Times New Roman" w:hAnsi="Times New Roman"/>
          <w:b/>
        </w:rPr>
        <w:t>Пространственные отношения. Геометрические фигуры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  <w:i/>
        </w:rPr>
        <w:t xml:space="preserve"> Учащийся научится: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распознавать, называть, изображать геометрические фигуры (луч, угол, ломаная, прямоугольник, квадрат);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обозначать буквами русского алфавита знакомые геометрические фигуры: луч, угол, ломаная, многоугольник;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чертить отрезок заданной длины с помощью измерительной линейки;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  <w:i/>
        </w:rPr>
      </w:pPr>
      <w:r w:rsidRPr="009E2A20">
        <w:rPr>
          <w:rFonts w:ascii="Times New Roman" w:hAnsi="Times New Roman"/>
        </w:rPr>
        <w:t xml:space="preserve"> — чертить на клетчатой бумаге квадрат и прямоугольник с заданными сторонами.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  <w:i/>
        </w:rPr>
        <w:t>Учащийся получит возможность научиться: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>— описывать взаимное расположение предметов в пространстве и на плоскости;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>— соотносить реальные предметы и их элементы с изученными геометрическими линиями и фигурами;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>— распознавать куб, пирамиду, различные виды пирамид: треугольную, четырёхугольную и т. д.;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>— находить на модели куба, пирамиды их элементы: вершины, грани, ребра;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>— находить в окружающей обстановке предметы в форме куба, пирамиды.</w:t>
      </w:r>
    </w:p>
    <w:p w:rsidR="001F725F" w:rsidRPr="009E2A20" w:rsidRDefault="001F725F" w:rsidP="001F725F">
      <w:pPr>
        <w:spacing w:after="0" w:line="240" w:lineRule="auto"/>
        <w:rPr>
          <w:rFonts w:ascii="Times New Roman" w:hAnsi="Times New Roman"/>
          <w:i/>
        </w:rPr>
      </w:pPr>
      <w:r w:rsidRPr="009E2A20">
        <w:rPr>
          <w:rFonts w:ascii="Times New Roman" w:hAnsi="Times New Roman"/>
          <w:b/>
        </w:rPr>
        <w:t>Геометрические величины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  <w:i/>
        </w:rPr>
        <w:t xml:space="preserve"> Учащийся научится: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определять длину данного отрезка с помощью измерительной линейки;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находить длину ломаной;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находить периметр многоугольника, в том числе треугольника, прямоугольника и квадрата;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  <w:i/>
        </w:rPr>
      </w:pPr>
      <w:r w:rsidRPr="009E2A20">
        <w:rPr>
          <w:rFonts w:ascii="Times New Roman" w:hAnsi="Times New Roman"/>
        </w:rPr>
        <w:t xml:space="preserve"> — применять единицу измерения длины – метр (м) и соотношения: 10 см = 1 дм, 10 дм = 1 м, 100 мм = 1 дм, 100 см = 1 м; 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  <w:i/>
        </w:rPr>
        <w:t>Учащийся получит возможность научиться: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>— выбирать удобные единицы длины для измерения длины отрезка, длины ломаной; периметра многоугольника;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>— оценивать длину отрезка приближённо (на глаз).</w:t>
      </w:r>
    </w:p>
    <w:p w:rsidR="001F725F" w:rsidRPr="009E2A20" w:rsidRDefault="001F725F" w:rsidP="001F725F">
      <w:pPr>
        <w:spacing w:after="0" w:line="240" w:lineRule="auto"/>
        <w:rPr>
          <w:rFonts w:ascii="Times New Roman" w:hAnsi="Times New Roman"/>
          <w:i/>
        </w:rPr>
      </w:pPr>
      <w:r w:rsidRPr="009E2A20">
        <w:rPr>
          <w:rFonts w:ascii="Times New Roman" w:hAnsi="Times New Roman"/>
          <w:b/>
        </w:rPr>
        <w:t>Работа с информацией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  <w:i/>
        </w:rPr>
        <w:t xml:space="preserve"> Учащийся научится: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читать несложные готовые таблицы;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 xml:space="preserve"> — заполнять таблицы с пропусками на нахождение неизвестного компонента действия;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lastRenderedPageBreak/>
        <w:t xml:space="preserve"> — составлять простейшие таблицы по результатам выполнения практической работы;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  <w:i/>
        </w:rPr>
      </w:pPr>
      <w:r w:rsidRPr="009E2A20">
        <w:rPr>
          <w:rFonts w:ascii="Times New Roman" w:hAnsi="Times New Roman"/>
        </w:rPr>
        <w:t xml:space="preserve"> — понимать информацию, представленную с помощью диаграммы.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  <w:i/>
        </w:rPr>
        <w:t>Учащийся получит возможность научиться: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>— строить простейшие высказывания с использованием логических связок «если…, то…», «верно/неверно, что...»;</w:t>
      </w:r>
    </w:p>
    <w:p w:rsidR="001F725F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>— составлять схему рассуждений в текстовой задаче от вопроса к данным;</w:t>
      </w:r>
    </w:p>
    <w:p w:rsidR="00041F79" w:rsidRPr="009E2A20" w:rsidRDefault="001F725F" w:rsidP="001F725F">
      <w:pPr>
        <w:spacing w:after="0" w:line="240" w:lineRule="auto"/>
        <w:jc w:val="both"/>
        <w:rPr>
          <w:rFonts w:ascii="Times New Roman" w:hAnsi="Times New Roman"/>
        </w:rPr>
      </w:pPr>
      <w:r w:rsidRPr="009E2A20">
        <w:rPr>
          <w:rFonts w:ascii="Times New Roman" w:hAnsi="Times New Roman"/>
        </w:rPr>
        <w:t>— находить и использовать нужную информацию, пользуясь данными диаграммы.</w:t>
      </w:r>
    </w:p>
    <w:p w:rsidR="001F725F" w:rsidRDefault="001F725F" w:rsidP="001F725F">
      <w:pPr>
        <w:spacing w:after="0" w:line="240" w:lineRule="auto"/>
        <w:ind w:right="-598"/>
        <w:jc w:val="center"/>
        <w:rPr>
          <w:rFonts w:ascii="Times New Roman" w:hAnsi="Times New Roman"/>
          <w:b/>
          <w:sz w:val="24"/>
          <w:szCs w:val="24"/>
          <w:lang w:eastAsia="zh-CN"/>
        </w:rPr>
      </w:pPr>
    </w:p>
    <w:p w:rsidR="001F725F" w:rsidRDefault="001F725F" w:rsidP="001F725F">
      <w:pPr>
        <w:spacing w:after="0" w:line="240" w:lineRule="auto"/>
        <w:ind w:right="-598"/>
        <w:jc w:val="center"/>
        <w:rPr>
          <w:rFonts w:ascii="Times New Roman" w:hAnsi="Times New Roman"/>
          <w:b/>
          <w:sz w:val="24"/>
          <w:szCs w:val="24"/>
          <w:lang w:eastAsia="zh-CN"/>
        </w:rPr>
      </w:pPr>
    </w:p>
    <w:sectPr w:rsidR="001F725F" w:rsidSect="001F725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A1B37"/>
    <w:multiLevelType w:val="hybridMultilevel"/>
    <w:tmpl w:val="6F9C4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1F725F"/>
    <w:rsid w:val="00041F79"/>
    <w:rsid w:val="001F725F"/>
    <w:rsid w:val="002B6887"/>
    <w:rsid w:val="00401C1E"/>
    <w:rsid w:val="004739C7"/>
    <w:rsid w:val="00511640"/>
    <w:rsid w:val="00581714"/>
    <w:rsid w:val="007135D3"/>
    <w:rsid w:val="00785DA8"/>
    <w:rsid w:val="007D45EF"/>
    <w:rsid w:val="009724DC"/>
    <w:rsid w:val="00A13F3B"/>
    <w:rsid w:val="00B52112"/>
    <w:rsid w:val="00B95662"/>
    <w:rsid w:val="00C9447B"/>
    <w:rsid w:val="00DC59CF"/>
    <w:rsid w:val="00E022A4"/>
    <w:rsid w:val="00E56554"/>
    <w:rsid w:val="00ED505C"/>
    <w:rsid w:val="00F94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2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3F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2B6887"/>
    <w:pPr>
      <w:ind w:left="720"/>
      <w:contextualSpacing/>
    </w:pPr>
  </w:style>
  <w:style w:type="paragraph" w:customStyle="1" w:styleId="c69">
    <w:name w:val="c69"/>
    <w:basedOn w:val="a"/>
    <w:rsid w:val="002B68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0">
    <w:name w:val="c20"/>
    <w:basedOn w:val="a0"/>
    <w:rsid w:val="002B6887"/>
  </w:style>
  <w:style w:type="paragraph" w:customStyle="1" w:styleId="c104">
    <w:name w:val="c104"/>
    <w:basedOn w:val="a"/>
    <w:rsid w:val="002B68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0"/>
    <w:rsid w:val="002B6887"/>
  </w:style>
  <w:style w:type="paragraph" w:customStyle="1" w:styleId="c113">
    <w:name w:val="c113"/>
    <w:basedOn w:val="a"/>
    <w:rsid w:val="002B68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2236</Words>
  <Characters>12749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 54</cp:lastModifiedBy>
  <cp:revision>7</cp:revision>
  <dcterms:created xsi:type="dcterms:W3CDTF">2019-06-20T15:04:00Z</dcterms:created>
  <dcterms:modified xsi:type="dcterms:W3CDTF">2020-01-06T05:01:00Z</dcterms:modified>
</cp:coreProperties>
</file>